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90" w:rsidRDefault="00181190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bookmarkStart w:id="0" w:name="_GoBack"/>
      <w:bookmarkEnd w:id="0"/>
    </w:p>
    <w:p w:rsidR="00181190" w:rsidRDefault="00181190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ISS - RECOMENDAÇÕES </w:t>
      </w:r>
    </w:p>
    <w:p w:rsidR="00181190" w:rsidRDefault="00831ACE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12.03.2020</w:t>
      </w:r>
    </w:p>
    <w:p w:rsidR="00181190" w:rsidRDefault="00181190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proofErr w:type="spellStart"/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Coronavirus</w:t>
      </w:r>
      <w:proofErr w:type="spellEnd"/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 (COVID-19) I Contingência</w:t>
      </w:r>
    </w:p>
    <w:p w:rsidR="00181190" w:rsidRDefault="00181190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</w:p>
    <w:p w:rsidR="00181190" w:rsidRPr="00181190" w:rsidRDefault="00181190" w:rsidP="0018119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1. </w:t>
      </w:r>
      <w:r w:rsidRPr="0018119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Coronavírus (COVID-19) I Contingência</w:t>
      </w:r>
      <w:r w:rsidRPr="00181190">
        <w:rPr>
          <w:rFonts w:ascii="Segoe UI" w:eastAsia="Times New Roman" w:hAnsi="Segoe UI" w:cs="Segoe UI"/>
          <w:color w:val="201F1E"/>
          <w:sz w:val="23"/>
          <w:szCs w:val="23"/>
        </w:rPr>
        <w:br/>
      </w:r>
    </w:p>
    <w:p w:rsidR="00181190" w:rsidRPr="00181190" w:rsidRDefault="00181190" w:rsidP="0018119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81190">
        <w:rPr>
          <w:rFonts w:ascii="Segoe UI" w:eastAsia="Times New Roman" w:hAnsi="Segoe UI" w:cs="Segoe UI"/>
          <w:color w:val="201F1E"/>
          <w:sz w:val="23"/>
          <w:szCs w:val="23"/>
        </w:rPr>
        <w:t>﻿</w:t>
      </w:r>
    </w:p>
    <w:p w:rsidR="00181190" w:rsidRPr="00181190" w:rsidRDefault="00181190" w:rsidP="0018119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201F1E"/>
          <w:sz w:val="24"/>
          <w:szCs w:val="24"/>
        </w:rPr>
      </w:pPr>
      <w:r w:rsidRPr="00181190">
        <w:rPr>
          <w:rFonts w:ascii="Calibri Light" w:eastAsia="Times New Roman" w:hAnsi="Calibri Light" w:cs="Calibri Light"/>
          <w:b/>
          <w:color w:val="000042"/>
          <w:sz w:val="24"/>
          <w:szCs w:val="24"/>
          <w:bdr w:val="none" w:sz="0" w:space="0" w:color="auto" w:frame="1"/>
        </w:rPr>
        <w:t>Representantes das Entidades do Setor Social e Solidário,</w:t>
      </w:r>
    </w:p>
    <w:p w:rsidR="00181190" w:rsidRDefault="00181190" w:rsidP="00181190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color w:val="000042"/>
          <w:sz w:val="24"/>
          <w:szCs w:val="24"/>
          <w:bdr w:val="none" w:sz="0" w:space="0" w:color="auto" w:frame="1"/>
        </w:rPr>
      </w:pPr>
      <w:r w:rsidRPr="00181190">
        <w:rPr>
          <w:rFonts w:ascii="Calibri Light" w:eastAsia="Times New Roman" w:hAnsi="Calibri Light" w:cs="Calibri Light"/>
          <w:b/>
          <w:color w:val="000042"/>
          <w:sz w:val="24"/>
          <w:szCs w:val="24"/>
          <w:bdr w:val="none" w:sz="0" w:space="0" w:color="auto" w:frame="1"/>
        </w:rPr>
        <w:t> 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3AD0" w:rsidTr="00023AD0">
        <w:tc>
          <w:tcPr>
            <w:tcW w:w="8644" w:type="dxa"/>
          </w:tcPr>
          <w:p w:rsidR="00023AD0" w:rsidRDefault="00023AD0" w:rsidP="0018119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</w:rPr>
            </w:pP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Como é do conhecimento geral, o contexto atual relativo ao COVID-19 tem motivado as organizações a estabelecerem planos de contingência no sentido de se alcançar o controle da propagação do vírus, e a implementarem diversos procedimentos que procuram promover a sua contenção, bem como a assegurar a devida preparação para fazer face a esta realidade.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16"/>
                <w:szCs w:val="16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Neste cenário, é, pois, inevitável que a afluência aos serviços de saúde aumente e, consequentemente, que o número de internamentos hospitalares se eleve.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16"/>
                <w:szCs w:val="16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16"/>
                <w:szCs w:val="16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Independentemente desta realidade, específica e em acompanhamento pelas estruturas próprias, sabemos que há muitas pessoas, sobretudo pessoas idosas, que permanecem internados, com alta hospitalar de outras situações de doença aguda, mas sem alternativas de apoio social.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Importa, assim, quer para que os Hospitais possam melhor responder às necessidades decorrentes das infeções pelo COVID 19, quer para a segurança e bem estar de quem se encontra internado e à espera de resposta social, que tais cidadãos não permaneçam em contexto hospitalar.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Neste âmbito, e em articulação com a área da Saúde,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ao 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nível do ISS, I.P. foi reforçada a necessidade de agilização dos procedimentos para identificação de respostas sociais para encaminhamento dos utentes</w:t>
            </w: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, principalmente dos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internados nos hospitais de 1ª e 2ª linha do plano de contingência COVID 19, para unidades de cuidados continuados integrados e respostas sociais designadamente ERPI.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É, pois, com este propósito, que </w:t>
            </w: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todos temos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o dever de articular esforços para melhor responder a necessidades que são de todos nós e é, também, nesse contexto, que nos dirigimos a V.ª Ex.ª 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 xml:space="preserve">Na verdade, em contexto de contingência,  é essencial avaliar diariamente a capacidade de resposta às situações que, encontrando-se em equipamento hospitalar mas com alta clínica, carecem de resposta social que lhes garanta o 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lastRenderedPageBreak/>
              <w:t>apoio adequado.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Assim, e porque a situação referida nos impele a reforçar os laços de parceria existentes entre as diferentes organizações, informamos que as equipas dos Centros Distritais deste Instituto,  estão a realizar contactos regulares (preferencialmente diários) com as direções técnicas dos ERPI, LR e SAD, no sentido de serem identificadas vagas que permitam dar resposta às necessidades dos utentes.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As vagas reservadas à Segurança Social mantêm o procedimento habitual, devendo, sempre que se verificam, ser comunicadas.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Contamos com a V/ melhor colaboração para identificação de outro tipo de vagas, designadamente, as geridas pela própria Instituição e as que, estando dentro da capacidade estabelecida não são comparticipadas, vulgo vagas extra Acordo.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De informar ainda que, estes procedimentos objetivam também analisar e avaliar, continuamente, as necessidades, as potencialidades e as medidas excecionais a equacionar no caso de eventual situação de cenário de emergência.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Certos da melhor atenção e solidariedade com esta realidade, s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olicitamos a V/ melhor colaboração</w:t>
            </w: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,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também na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difusão desta informação, junto de todos as entidades V/ associadas.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 xml:space="preserve">Continuamos a ressalvar que, para mais informações e recomendações, pode ser consultado o </w:t>
            </w:r>
            <w:proofErr w:type="spellStart"/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microsite</w:t>
            </w:r>
            <w:proofErr w:type="spellEnd"/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 xml:space="preserve"> da </w:t>
            </w:r>
            <w:proofErr w:type="spellStart"/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Direção-Geral</w:t>
            </w:r>
            <w:proofErr w:type="spellEnd"/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 xml:space="preserve"> da Saúde relativo à COVID-19 em </w:t>
            </w:r>
            <w:hyperlink r:id="rId5" w:tgtFrame="_blank" w:history="1">
              <w:r w:rsidRPr="00023A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https://www.dgs.pt/corona-virus.aspx</w:t>
              </w:r>
            </w:hyperlink>
          </w:p>
          <w:p w:rsidR="00023AD0" w:rsidRPr="00023AD0" w:rsidRDefault="00023AD0" w:rsidP="00023A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01F1E"/>
              </w:rPr>
            </w:pPr>
            <w:r w:rsidRPr="00181190">
              <w:rPr>
                <w:rFonts w:ascii="Calibri Light" w:eastAsia="Times New Roman" w:hAnsi="Calibri Light" w:cs="Calibri Light"/>
                <w:color w:val="000042"/>
                <w:bdr w:val="none" w:sz="0" w:space="0" w:color="auto" w:frame="1"/>
              </w:rPr>
              <w:t> </w:t>
            </w:r>
          </w:p>
        </w:tc>
      </w:tr>
    </w:tbl>
    <w:p w:rsidR="00023AD0" w:rsidRPr="00181190" w:rsidRDefault="00023AD0" w:rsidP="0018119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201F1E"/>
          <w:sz w:val="24"/>
          <w:szCs w:val="24"/>
        </w:rPr>
      </w:pPr>
    </w:p>
    <w:p w:rsidR="00181190" w:rsidRPr="00181190" w:rsidRDefault="00181190" w:rsidP="00181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181190">
        <w:rPr>
          <w:rFonts w:ascii="Calibri Light" w:eastAsia="Times New Roman" w:hAnsi="Calibri Light" w:cs="Calibri Light"/>
          <w:color w:val="000042"/>
          <w:bdr w:val="none" w:sz="0" w:space="0" w:color="auto" w:frame="1"/>
        </w:rPr>
        <w:t>Cordialmente,</w:t>
      </w:r>
    </w:p>
    <w:p w:rsidR="00181190" w:rsidRPr="00181190" w:rsidRDefault="00181190" w:rsidP="00181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16"/>
          <w:szCs w:val="16"/>
        </w:rPr>
      </w:pPr>
      <w:r w:rsidRPr="00181190">
        <w:rPr>
          <w:rFonts w:ascii="Calibri Light" w:eastAsia="Times New Roman" w:hAnsi="Calibri Light" w:cs="Calibri Light"/>
          <w:color w:val="000042"/>
          <w:sz w:val="16"/>
          <w:szCs w:val="16"/>
          <w:bdr w:val="none" w:sz="0" w:space="0" w:color="auto" w:frame="1"/>
        </w:rPr>
        <w:t> </w:t>
      </w:r>
    </w:p>
    <w:p w:rsidR="00181190" w:rsidRPr="00181190" w:rsidRDefault="00181190" w:rsidP="00181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16"/>
          <w:szCs w:val="16"/>
        </w:rPr>
      </w:pPr>
      <w:r w:rsidRPr="00181190">
        <w:rPr>
          <w:rFonts w:ascii="inherit" w:eastAsia="Times New Roman" w:hAnsi="inherit" w:cs="Calibri"/>
          <w:color w:val="7F7F7F"/>
          <w:sz w:val="16"/>
          <w:szCs w:val="16"/>
          <w:bdr w:val="none" w:sz="0" w:space="0" w:color="auto" w:frame="1"/>
        </w:rPr>
        <w:t> </w:t>
      </w:r>
    </w:p>
    <w:p w:rsidR="00181190" w:rsidRPr="00181190" w:rsidRDefault="00181190" w:rsidP="00181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181190">
        <w:rPr>
          <w:rFonts w:ascii="inherit" w:eastAsia="Times New Roman" w:hAnsi="inherit" w:cs="Calibri"/>
          <w:b/>
          <w:bCs/>
          <w:color w:val="7F7F7F"/>
          <w:bdr w:val="none" w:sz="0" w:space="0" w:color="auto" w:frame="1"/>
        </w:rPr>
        <w:t>Sofia Borges Pereira</w:t>
      </w:r>
    </w:p>
    <w:p w:rsidR="00181190" w:rsidRPr="00181190" w:rsidRDefault="00181190" w:rsidP="00181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181190">
        <w:rPr>
          <w:rFonts w:ascii="inherit" w:eastAsia="Times New Roman" w:hAnsi="inherit" w:cs="Calibri"/>
          <w:b/>
          <w:bCs/>
          <w:color w:val="7F7F7F"/>
          <w:sz w:val="16"/>
          <w:szCs w:val="16"/>
          <w:bdr w:val="none" w:sz="0" w:space="0" w:color="auto" w:frame="1"/>
        </w:rPr>
        <w:t>Vogal do Conselho Diretivo</w:t>
      </w:r>
    </w:p>
    <w:p w:rsidR="00181190" w:rsidRPr="00181190" w:rsidRDefault="00181190" w:rsidP="00181190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181190">
        <w:rPr>
          <w:rFonts w:ascii="inherit" w:eastAsia="Times New Roman" w:hAnsi="inherit" w:cs="Calibri"/>
          <w:b/>
          <w:bCs/>
          <w:color w:val="7F7F7F"/>
          <w:sz w:val="16"/>
          <w:szCs w:val="16"/>
          <w:bdr w:val="none" w:sz="0" w:space="0" w:color="auto" w:frame="1"/>
        </w:rPr>
        <w:t> </w:t>
      </w:r>
    </w:p>
    <w:p w:rsidR="00023AD0" w:rsidRPr="00181190" w:rsidRDefault="00023AD0" w:rsidP="00023AD0">
      <w:pPr>
        <w:spacing w:after="150" w:line="240" w:lineRule="auto"/>
        <w:textAlignment w:val="baseline"/>
        <w:rPr>
          <w:rFonts w:ascii="inherit" w:eastAsia="Times New Roman" w:hAnsi="inherit" w:cs="Segoe UI"/>
          <w:sz w:val="23"/>
          <w:szCs w:val="23"/>
        </w:rPr>
      </w:pPr>
    </w:p>
    <w:p w:rsidR="00181190" w:rsidRDefault="00181190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</w:p>
    <w:p w:rsidR="000D255B" w:rsidRDefault="00181190"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2. Implementação dos Planos de Contingência e continuidade de prestação de cuidados e serviços.</w:t>
      </w:r>
    </w:p>
    <w:p w:rsidR="00023AD0" w:rsidRDefault="00023AD0" w:rsidP="00023AD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color w:val="000042"/>
          <w:bdr w:val="none" w:sz="0" w:space="0" w:color="auto" w:frame="1"/>
        </w:rPr>
      </w:pPr>
    </w:p>
    <w:p w:rsidR="00181190" w:rsidRPr="00023AD0" w:rsidRDefault="00181190" w:rsidP="00023AD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01F1E"/>
        </w:rPr>
      </w:pPr>
      <w:r w:rsidRPr="00023AD0">
        <w:rPr>
          <w:rFonts w:ascii="Calibri Light" w:hAnsi="Calibri Light" w:cs="Calibri Light"/>
          <w:b/>
          <w:color w:val="000042"/>
          <w:bdr w:val="none" w:sz="0" w:space="0" w:color="auto" w:frame="1"/>
        </w:rPr>
        <w:t>Representantes das Entidades do Setor Social e Solidário,</w:t>
      </w:r>
    </w:p>
    <w:p w:rsidR="00181190" w:rsidRPr="00023AD0" w:rsidRDefault="00181190" w:rsidP="00023AD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color w:val="000042"/>
          <w:sz w:val="16"/>
          <w:szCs w:val="16"/>
          <w:bdr w:val="none" w:sz="0" w:space="0" w:color="auto" w:frame="1"/>
        </w:rPr>
      </w:pPr>
      <w:r w:rsidRPr="00023AD0">
        <w:rPr>
          <w:rFonts w:ascii="Calibri Light" w:hAnsi="Calibri Light" w:cs="Calibri Light"/>
          <w:b/>
          <w:color w:val="000042"/>
          <w:sz w:val="16"/>
          <w:szCs w:val="16"/>
          <w:bdr w:val="none" w:sz="0" w:space="0" w:color="auto" w:frame="1"/>
        </w:rPr>
        <w:t> </w:t>
      </w:r>
    </w:p>
    <w:p w:rsidR="00023AD0" w:rsidRPr="00023AD0" w:rsidRDefault="00023AD0" w:rsidP="00023AD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color w:val="000042"/>
          <w:sz w:val="16"/>
          <w:szCs w:val="16"/>
          <w:bdr w:val="none" w:sz="0" w:space="0" w:color="auto" w:frame="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3AD0" w:rsidTr="00023AD0">
        <w:tc>
          <w:tcPr>
            <w:tcW w:w="8644" w:type="dxa"/>
          </w:tcPr>
          <w:p w:rsidR="00023AD0" w:rsidRDefault="00023AD0" w:rsidP="00023AD0">
            <w:pPr>
              <w:pStyle w:val="xmsonormal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color w:val="201F1E"/>
              </w:rPr>
            </w:pP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 xml:space="preserve">Tal como preconizado nas Orientações da Direção-Geral da Saúde, que têm sido ampla e prontamente divulgadas por vários meios e por este Instituto, também as instituições que gerem e promovem respostas sociais e atividades de apoio social devem ter o seu próprio plano de contingência e procedimentos próprios perante a </w:t>
            </w: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lastRenderedPageBreak/>
              <w:t>COVID-19.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 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u w:val="single"/>
                <w:bdr w:val="none" w:sz="0" w:space="0" w:color="auto" w:frame="1"/>
              </w:rPr>
              <w:t>O sucesso das medidas de contenção depende, essencialmente, da colaboração dos cidadãos e das instituições, de todos nós. Sendo importante incentivar e salvaguardar o papel específico das instituições, nomeadamente aquelas que lidam com as populações mais vulneráveis e de risco, designadamente as pessoas idosas, as pessoas com doenças crónicas, as pessoas em situação de sem abrigo, entre outras. E, bem assim, continuar a assegurar e satisfazer as necessidades identificadas dos utentes, sem interrupção, sem prejuízo de orientações específicas em contrário e exclusivas das autoridades de saúde locais.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 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u w:val="single"/>
                <w:bdr w:val="none" w:sz="0" w:space="0" w:color="auto" w:frame="1"/>
              </w:rPr>
              <w:t>A serenidade de todos é fundamental, pelo que se apela ao esforço de todos no cumprimento da missão de cada um. A cooperação e solidariedade exige colaboração e confiança que cada um continuará a sua missão na prestação de serviços essenciais à população.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 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u w:val="single"/>
                <w:bdr w:val="none" w:sz="0" w:space="0" w:color="auto" w:frame="1"/>
              </w:rPr>
              <w:t>Importa, assim, que cada instituição implemente e divulgue o seu plano de contingência e de continuidade de prestação de cuidados e serviços, assegurando estratégias e procedimentos que protejam e minimizem eventuais impactos nos profissionais, colaboradores e utentes.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 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É,  pois, com este propósito, que todos temos o dever de articular esforços para melhor responder a necessidades que são de todos os que mais necessitam.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 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Assim, e porque o momento atual nos impele a reforçar os laços de parceria existentes entre as diferentes instituições, contamos e solicitamos a V/ melhor colaboração quanto à difusão deste apelo, junto de todos as entidades V/ associadas.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> 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Certa do V/ compromisso solidário com esta realidade, estaremos em estreita articulação no sentido de, em conjunto, encontrarmos as melhores soluções e medidas de apoio aos cidadãos e instituições.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 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color w:val="201F1E"/>
              </w:rPr>
            </w:pPr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 xml:space="preserve">Por último, continuamos a sugerir a disseminação de que, para informações e recomendações pode ser consultado o </w:t>
            </w:r>
            <w:proofErr w:type="spellStart"/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microsite</w:t>
            </w:r>
            <w:proofErr w:type="spellEnd"/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 xml:space="preserve"> da </w:t>
            </w:r>
            <w:proofErr w:type="spellStart"/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Direção-Geral</w:t>
            </w:r>
            <w:proofErr w:type="spellEnd"/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 xml:space="preserve"> da Saúde relativo à COVID-19 em</w:t>
            </w:r>
            <w:r w:rsidRPr="00023AD0">
              <w:rPr>
                <w:rFonts w:asciiTheme="minorHAnsi" w:hAnsiTheme="minorHAnsi" w:cstheme="minorHAnsi"/>
                <w:b/>
                <w:color w:val="FF0000"/>
                <w:bdr w:val="none" w:sz="0" w:space="0" w:color="auto" w:frame="1"/>
              </w:rPr>
              <w:t> </w:t>
            </w:r>
            <w:hyperlink r:id="rId6" w:tgtFrame="_blank" w:history="1">
              <w:r w:rsidRPr="00023AD0">
                <w:rPr>
                  <w:rStyle w:val="Hiperligao"/>
                  <w:rFonts w:asciiTheme="minorHAnsi" w:hAnsiTheme="minorHAnsi" w:cstheme="minorHAnsi"/>
                  <w:b/>
                  <w:bdr w:val="none" w:sz="0" w:space="0" w:color="auto" w:frame="1"/>
                </w:rPr>
                <w:t>https://www.dgs.pt/corona-virus.aspx</w:t>
              </w:r>
            </w:hyperlink>
            <w:r w:rsidRPr="00023AD0">
              <w:rPr>
                <w:rFonts w:asciiTheme="minorHAnsi" w:hAnsiTheme="minorHAnsi" w:cstheme="minorHAnsi"/>
                <w:b/>
                <w:color w:val="000042"/>
                <w:bdr w:val="none" w:sz="0" w:space="0" w:color="auto" w:frame="1"/>
              </w:rPr>
              <w:t>, e que as questões e/ou orientações especificas devem ser dirigidas às estruturas locais de saúde pública.</w:t>
            </w:r>
          </w:p>
          <w:p w:rsidR="00023AD0" w:rsidRPr="00023AD0" w:rsidRDefault="00023AD0" w:rsidP="00023AD0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46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</w:tbl>
    <w:p w:rsidR="00023AD0" w:rsidRPr="00023AD0" w:rsidRDefault="00023AD0" w:rsidP="00023AD0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01F1E"/>
          <w:sz w:val="22"/>
          <w:szCs w:val="22"/>
        </w:rPr>
      </w:pPr>
    </w:p>
    <w:p w:rsidR="00181190" w:rsidRDefault="00181190" w:rsidP="0018119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  <w:t>Cordialmente,</w:t>
      </w:r>
    </w:p>
    <w:p w:rsidR="00181190" w:rsidRPr="00023AD0" w:rsidRDefault="00181190" w:rsidP="0018119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16"/>
          <w:szCs w:val="16"/>
        </w:rPr>
      </w:pPr>
      <w:r w:rsidRPr="00023AD0">
        <w:rPr>
          <w:rFonts w:ascii="Calibri Light" w:hAnsi="Calibri Light" w:cs="Calibri Light"/>
          <w:color w:val="000042"/>
          <w:sz w:val="16"/>
          <w:szCs w:val="16"/>
          <w:bdr w:val="none" w:sz="0" w:space="0" w:color="auto" w:frame="1"/>
        </w:rPr>
        <w:t> </w:t>
      </w:r>
    </w:p>
    <w:p w:rsidR="00181190" w:rsidRPr="00023AD0" w:rsidRDefault="00181190" w:rsidP="0018119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16"/>
          <w:szCs w:val="16"/>
        </w:rPr>
      </w:pPr>
      <w:r w:rsidRPr="00023AD0">
        <w:rPr>
          <w:rFonts w:ascii="inherit" w:hAnsi="inherit" w:cs="Calibri"/>
          <w:color w:val="7F7F7F"/>
          <w:sz w:val="16"/>
          <w:szCs w:val="16"/>
          <w:bdr w:val="none" w:sz="0" w:space="0" w:color="auto" w:frame="1"/>
        </w:rPr>
        <w:t> </w:t>
      </w:r>
    </w:p>
    <w:p w:rsidR="00181190" w:rsidRPr="00023AD0" w:rsidRDefault="00181190" w:rsidP="0018119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023AD0">
        <w:rPr>
          <w:rFonts w:ascii="inherit" w:hAnsi="inherit" w:cs="Calibri"/>
          <w:b/>
          <w:bCs/>
          <w:color w:val="7F7F7F"/>
          <w:sz w:val="22"/>
          <w:szCs w:val="22"/>
          <w:bdr w:val="none" w:sz="0" w:space="0" w:color="auto" w:frame="1"/>
        </w:rPr>
        <w:t>Sofia Borges Pereira</w:t>
      </w:r>
    </w:p>
    <w:p w:rsidR="00181190" w:rsidRDefault="00181190" w:rsidP="0018119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7F7F7F"/>
          <w:sz w:val="16"/>
          <w:szCs w:val="16"/>
          <w:bdr w:val="none" w:sz="0" w:space="0" w:color="auto" w:frame="1"/>
        </w:rPr>
        <w:t>Vogal do Conselho Diretivo</w:t>
      </w:r>
    </w:p>
    <w:p w:rsidR="00181190" w:rsidRDefault="00181190" w:rsidP="0018119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7F7F7F"/>
          <w:sz w:val="16"/>
          <w:szCs w:val="16"/>
          <w:bdr w:val="none" w:sz="0" w:space="0" w:color="auto" w:frame="1"/>
        </w:rPr>
        <w:t> </w:t>
      </w:r>
    </w:p>
    <w:p w:rsidR="00181190" w:rsidRDefault="00181190" w:rsidP="0018119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023AD0" w:rsidRDefault="00023AD0" w:rsidP="00023AD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</w:p>
    <w:p w:rsidR="00023AD0" w:rsidRPr="00181190" w:rsidRDefault="00023AD0" w:rsidP="00023AD0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3. </w:t>
      </w:r>
      <w:r w:rsidRPr="0018119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Coronavírus (COVID-19) I</w:t>
      </w:r>
      <w:r w:rsidRPr="00181190">
        <w:rPr>
          <w:rFonts w:ascii="Segoe UI" w:eastAsia="Times New Roman" w:hAnsi="Segoe UI" w:cs="Segoe UI"/>
          <w:color w:val="201F1E"/>
          <w:sz w:val="23"/>
          <w:szCs w:val="23"/>
        </w:rPr>
        <w:br/>
      </w:r>
    </w:p>
    <w:p w:rsidR="00023AD0" w:rsidRPr="00181190" w:rsidRDefault="00023AD0" w:rsidP="00023A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81190">
        <w:rPr>
          <w:rFonts w:ascii="Segoe UI" w:eastAsia="Times New Roman" w:hAnsi="Segoe UI" w:cs="Segoe UI"/>
          <w:color w:val="201F1E"/>
          <w:sz w:val="23"/>
          <w:szCs w:val="23"/>
        </w:rPr>
        <w:t>﻿</w:t>
      </w:r>
    </w:p>
    <w:p w:rsidR="00023AD0" w:rsidRPr="00181190" w:rsidRDefault="00023AD0" w:rsidP="00023A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4"/>
          <w:szCs w:val="24"/>
        </w:rPr>
      </w:pPr>
      <w:r w:rsidRPr="00181190">
        <w:rPr>
          <w:rFonts w:ascii="Calibri Light" w:eastAsia="Times New Roman" w:hAnsi="Calibri Light" w:cs="Calibri Light"/>
          <w:b/>
          <w:color w:val="000042"/>
          <w:sz w:val="24"/>
          <w:szCs w:val="24"/>
          <w:bdr w:val="none" w:sz="0" w:space="0" w:color="auto" w:frame="1"/>
        </w:rPr>
        <w:t>Representantes das Entidades do Setor Social e Solidário,</w:t>
      </w:r>
    </w:p>
    <w:p w:rsidR="00023AD0" w:rsidRPr="00023AD0" w:rsidRDefault="00023AD0" w:rsidP="00023AD0">
      <w:pPr>
        <w:shd w:val="clear" w:color="auto" w:fill="FFFFFF"/>
        <w:spacing w:after="0" w:line="225" w:lineRule="atLeast"/>
        <w:ind w:right="1380"/>
        <w:textAlignment w:val="baseline"/>
        <w:outlineLvl w:val="1"/>
        <w:rPr>
          <w:rFonts w:ascii="Calibri Light" w:eastAsia="Times New Roman" w:hAnsi="Calibri Light" w:cs="Calibri Light"/>
          <w:b/>
          <w:color w:val="000042"/>
          <w:sz w:val="16"/>
          <w:szCs w:val="16"/>
          <w:bdr w:val="none" w:sz="0" w:space="0" w:color="auto" w:frame="1"/>
        </w:rPr>
      </w:pPr>
    </w:p>
    <w:p w:rsidR="00023AD0" w:rsidRPr="00023AD0" w:rsidRDefault="00023AD0" w:rsidP="00023AD0">
      <w:pPr>
        <w:shd w:val="clear" w:color="auto" w:fill="FFFFFF"/>
        <w:spacing w:after="0" w:line="225" w:lineRule="atLeast"/>
        <w:ind w:right="1380"/>
        <w:textAlignment w:val="baseline"/>
        <w:outlineLvl w:val="1"/>
        <w:rPr>
          <w:rFonts w:ascii="Calibri Light" w:eastAsia="Times New Roman" w:hAnsi="Calibri Light" w:cs="Calibri Light"/>
          <w:b/>
          <w:color w:val="000042"/>
          <w:sz w:val="16"/>
          <w:szCs w:val="16"/>
          <w:bdr w:val="none" w:sz="0" w:space="0" w:color="auto" w:frame="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3AD0" w:rsidTr="00023AD0">
        <w:tc>
          <w:tcPr>
            <w:tcW w:w="8644" w:type="dxa"/>
          </w:tcPr>
          <w:p w:rsidR="00023AD0" w:rsidRDefault="00023AD0" w:rsidP="00023AD0">
            <w:pPr>
              <w:spacing w:line="225" w:lineRule="atLeast"/>
              <w:ind w:right="1380"/>
              <w:textAlignment w:val="baseline"/>
              <w:outlineLvl w:val="1"/>
              <w:rPr>
                <w:rFonts w:ascii="Calibri Light" w:eastAsia="Times New Roman" w:hAnsi="Calibri Light" w:cs="Calibri Light"/>
                <w:b/>
                <w:color w:val="000042"/>
                <w:sz w:val="24"/>
                <w:szCs w:val="24"/>
                <w:bdr w:val="none" w:sz="0" w:space="0" w:color="auto" w:frame="1"/>
              </w:rPr>
            </w:pPr>
          </w:p>
          <w:p w:rsidR="00023AD0" w:rsidRPr="00181190" w:rsidRDefault="00023AD0" w:rsidP="00023AD0">
            <w:pPr>
              <w:shd w:val="clear" w:color="auto" w:fill="FFFFFF"/>
              <w:spacing w:line="225" w:lineRule="atLeast"/>
              <w:ind w:right="-1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6377B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Serve o presente para esclarecer q</w:t>
            </w:r>
            <w:r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 xml:space="preserve">ue, as medidas para acautelar a 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proteção social dos beneficiários que se encontrem impedidos temporariamente do exercício da sua atividade profissional por ordem da autoridade de saúde, devido a perigo de contágio pelo COVID-19, estão inscritas no 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u w:val="single"/>
                <w:bdr w:val="none" w:sz="0" w:space="0" w:color="auto" w:frame="1"/>
              </w:rPr>
              <w:t>Despa</w:t>
            </w:r>
            <w:r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u w:val="single"/>
                <w:bdr w:val="none" w:sz="0" w:space="0" w:color="auto" w:frame="1"/>
              </w:rPr>
              <w:t xml:space="preserve">cho Conjunto nº 2875-A/2020, de 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u w:val="single"/>
                <w:bdr w:val="none" w:sz="0" w:space="0" w:color="auto" w:frame="1"/>
              </w:rPr>
              <w:t>3 de março, em anexo.</w:t>
            </w:r>
          </w:p>
          <w:p w:rsidR="00023AD0" w:rsidRPr="00181190" w:rsidRDefault="00023AD0" w:rsidP="00023AD0">
            <w:pPr>
              <w:shd w:val="clear" w:color="auto" w:fill="FFFFFF"/>
              <w:spacing w:line="225" w:lineRule="atLeast"/>
              <w:ind w:right="-1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6377B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O referido Despacho equip</w:t>
            </w:r>
            <w:r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 xml:space="preserve">ara o impedimento temporário do 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exercício da atividade profissional (isolamento), por ordem da autoridade de saúde, no contexto do perigo de contágio pelo COVID-19, a doença com internamento hospitalar.</w:t>
            </w:r>
          </w:p>
          <w:p w:rsidR="00023AD0" w:rsidRPr="00181190" w:rsidRDefault="00023AD0" w:rsidP="00023AD0">
            <w:pPr>
              <w:shd w:val="clear" w:color="auto" w:fill="FFFFFF"/>
              <w:spacing w:line="225" w:lineRule="atLeast"/>
              <w:ind w:right="-1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6377B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São também identificadas situações de outra natureza, igualmente decorrentes do risco de COVID-19, em que os trabalhadores possam assegurar o recurso a mecanismos alternativos de prestação de trabalho, nomeadamente o teletrabalho ou programas de formação à distância, casos em que recebem a sua remuneração normal e aos quais não são, portanto, aplicáveis as medidas de proteção social introduzidas pelo Despacho Conjunto 2875-A/2020.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Para mais informações e esclarecimentos, 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u w:val="single"/>
                <w:bdr w:val="none" w:sz="0" w:space="0" w:color="auto" w:frame="1"/>
              </w:rPr>
              <w:t>anexa-se documento com Perguntas Frequentes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, assim como podem ser consultados o</w:t>
            </w:r>
            <w:r w:rsidRPr="00181190">
              <w:rPr>
                <w:rFonts w:ascii="Times New Roman" w:eastAsia="Times New Roman" w:hAnsi="Times New Roman" w:cs="Times New Roman"/>
                <w:b/>
                <w:i/>
                <w:iCs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181190">
              <w:rPr>
                <w:rFonts w:ascii="Times New Roman" w:eastAsia="Times New Roman" w:hAnsi="Times New Roman" w:cs="Times New Roman"/>
                <w:b/>
                <w:i/>
                <w:iCs/>
                <w:color w:val="000046"/>
                <w:sz w:val="24"/>
                <w:szCs w:val="24"/>
                <w:bdr w:val="none" w:sz="0" w:space="0" w:color="auto" w:frame="1"/>
              </w:rPr>
              <w:t>microsite</w:t>
            </w:r>
            <w:proofErr w:type="spellEnd"/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 COVID – 19 na página da internet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da Direção-Geral de Saúde:</w:t>
            </w:r>
            <w:r w:rsidRPr="001811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 </w:t>
            </w:r>
            <w:hyperlink r:id="rId7" w:tgtFrame="_blank" w:history="1">
              <w:r w:rsidRPr="00023A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https://www.dgs.pt/corona-virus.aspx</w:t>
              </w:r>
            </w:hyperlink>
            <w:r w:rsidRPr="001811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, 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e a página da internet da Segurança Social:</w:t>
            </w:r>
            <w:r w:rsidRPr="0018119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  <w:t> </w:t>
            </w:r>
            <w:hyperlink r:id="rId8" w:tgtFrame="_blank" w:history="1">
              <w:r w:rsidRPr="00023AD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http://www.seg-social.pt/noticias/-/asset_publisher/9N8j/content/covid-19-protecao-social</w:t>
              </w:r>
            </w:hyperlink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Solicitamos, assim, a V/ melhor colaboração para a difusão desta informação, junto de todos as entidades</w:t>
            </w:r>
            <w:r w:rsidRPr="00181190">
              <w:rPr>
                <w:rFonts w:ascii="Times New Roman" w:eastAsia="Times New Roman" w:hAnsi="Times New Roman" w:cs="Times New Roman"/>
                <w:b/>
                <w:color w:val="000046"/>
                <w:sz w:val="24"/>
                <w:szCs w:val="24"/>
                <w:bdr w:val="none" w:sz="0" w:space="0" w:color="auto" w:frame="1"/>
              </w:rPr>
              <w:t> V/ associadas</w:t>
            </w: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.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 </w:t>
            </w:r>
          </w:p>
          <w:p w:rsidR="00023AD0" w:rsidRPr="00181190" w:rsidRDefault="00023AD0" w:rsidP="00023A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</w:rPr>
            </w:pPr>
            <w:r w:rsidRPr="00181190">
              <w:rPr>
                <w:rFonts w:ascii="Times New Roman" w:eastAsia="Times New Roman" w:hAnsi="Times New Roman" w:cs="Times New Roman"/>
                <w:b/>
                <w:color w:val="000042"/>
                <w:sz w:val="24"/>
                <w:szCs w:val="24"/>
                <w:bdr w:val="none" w:sz="0" w:space="0" w:color="auto" w:frame="1"/>
              </w:rPr>
              <w:t>Continuaremos em estreita articulação para qualquer atualização da informação e/ou orientações.</w:t>
            </w:r>
          </w:p>
          <w:p w:rsidR="00023AD0" w:rsidRDefault="00023AD0" w:rsidP="00023AD0">
            <w:pPr>
              <w:spacing w:line="225" w:lineRule="atLeast"/>
              <w:ind w:right="1380"/>
              <w:textAlignment w:val="baseline"/>
              <w:outlineLvl w:val="1"/>
              <w:rPr>
                <w:rFonts w:ascii="Calibri Light" w:eastAsia="Times New Roman" w:hAnsi="Calibri Light" w:cs="Calibri Light"/>
                <w:b/>
                <w:color w:val="000042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23AD0" w:rsidRPr="00023AD0" w:rsidRDefault="00023AD0" w:rsidP="00023AD0">
      <w:pPr>
        <w:shd w:val="clear" w:color="auto" w:fill="FFFFFF"/>
        <w:spacing w:after="0" w:line="225" w:lineRule="atLeast"/>
        <w:ind w:right="1380"/>
        <w:textAlignment w:val="baseline"/>
        <w:outlineLvl w:val="1"/>
        <w:rPr>
          <w:rFonts w:ascii="Calibri Light" w:eastAsia="Times New Roman" w:hAnsi="Calibri Light" w:cs="Calibri Light"/>
          <w:b/>
          <w:color w:val="000042"/>
          <w:bdr w:val="none" w:sz="0" w:space="0" w:color="auto" w:frame="1"/>
        </w:rPr>
      </w:pPr>
    </w:p>
    <w:p w:rsidR="00023AD0" w:rsidRPr="00181190" w:rsidRDefault="00023AD0" w:rsidP="00023A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16"/>
          <w:szCs w:val="16"/>
        </w:rPr>
      </w:pPr>
      <w:r w:rsidRPr="00181190">
        <w:rPr>
          <w:rFonts w:ascii="Calibri Light" w:eastAsia="Times New Roman" w:hAnsi="Calibri Light" w:cs="Calibri Light"/>
          <w:color w:val="000042"/>
          <w:sz w:val="16"/>
          <w:szCs w:val="16"/>
          <w:bdr w:val="none" w:sz="0" w:space="0" w:color="auto" w:frame="1"/>
        </w:rPr>
        <w:t> </w:t>
      </w:r>
    </w:p>
    <w:p w:rsidR="00023AD0" w:rsidRPr="00181190" w:rsidRDefault="00023AD0" w:rsidP="00023A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181190">
        <w:rPr>
          <w:rFonts w:ascii="Calibri Light" w:eastAsia="Times New Roman" w:hAnsi="Calibri Light" w:cs="Calibri Light"/>
          <w:color w:val="000042"/>
          <w:bdr w:val="none" w:sz="0" w:space="0" w:color="auto" w:frame="1"/>
        </w:rPr>
        <w:t>Cordialmente,</w:t>
      </w:r>
    </w:p>
    <w:p w:rsidR="00023AD0" w:rsidRPr="00181190" w:rsidRDefault="00023AD0" w:rsidP="00023A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16"/>
          <w:szCs w:val="16"/>
        </w:rPr>
      </w:pPr>
      <w:r w:rsidRPr="00181190">
        <w:rPr>
          <w:rFonts w:ascii="Calibri Light" w:eastAsia="Times New Roman" w:hAnsi="Calibri Light" w:cs="Calibri Light"/>
          <w:color w:val="000042"/>
          <w:sz w:val="16"/>
          <w:szCs w:val="16"/>
          <w:bdr w:val="none" w:sz="0" w:space="0" w:color="auto" w:frame="1"/>
        </w:rPr>
        <w:t> </w:t>
      </w:r>
    </w:p>
    <w:p w:rsidR="00023AD0" w:rsidRPr="00181190" w:rsidRDefault="00023AD0" w:rsidP="00023A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16"/>
          <w:szCs w:val="16"/>
        </w:rPr>
      </w:pPr>
      <w:r w:rsidRPr="00181190">
        <w:rPr>
          <w:rFonts w:ascii="inherit" w:eastAsia="Times New Roman" w:hAnsi="inherit" w:cs="Calibri"/>
          <w:color w:val="7F7F7F"/>
          <w:sz w:val="16"/>
          <w:szCs w:val="16"/>
          <w:bdr w:val="none" w:sz="0" w:space="0" w:color="auto" w:frame="1"/>
        </w:rPr>
        <w:t> </w:t>
      </w:r>
    </w:p>
    <w:p w:rsidR="00023AD0" w:rsidRPr="00181190" w:rsidRDefault="00023AD0" w:rsidP="00023A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</w:rPr>
      </w:pPr>
      <w:r w:rsidRPr="00181190">
        <w:rPr>
          <w:rFonts w:ascii="inherit" w:eastAsia="Times New Roman" w:hAnsi="inherit" w:cs="Calibri"/>
          <w:b/>
          <w:bCs/>
          <w:color w:val="7F7F7F"/>
          <w:bdr w:val="none" w:sz="0" w:space="0" w:color="auto" w:frame="1"/>
        </w:rPr>
        <w:t>Sofia Borges Pereira</w:t>
      </w:r>
    </w:p>
    <w:p w:rsidR="00023AD0" w:rsidRPr="00181190" w:rsidRDefault="00023AD0" w:rsidP="00023A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181190">
        <w:rPr>
          <w:rFonts w:ascii="inherit" w:eastAsia="Times New Roman" w:hAnsi="inherit" w:cs="Calibri"/>
          <w:b/>
          <w:bCs/>
          <w:color w:val="7F7F7F"/>
          <w:sz w:val="16"/>
          <w:szCs w:val="16"/>
          <w:bdr w:val="none" w:sz="0" w:space="0" w:color="auto" w:frame="1"/>
        </w:rPr>
        <w:t>Vogal do Conselho Diretivo</w:t>
      </w:r>
    </w:p>
    <w:p w:rsidR="00023AD0" w:rsidRPr="00181190" w:rsidRDefault="00023AD0" w:rsidP="00023AD0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181190">
        <w:rPr>
          <w:rFonts w:ascii="inherit" w:eastAsia="Times New Roman" w:hAnsi="inherit" w:cs="Calibri"/>
          <w:b/>
          <w:bCs/>
          <w:color w:val="7F7F7F"/>
          <w:sz w:val="16"/>
          <w:szCs w:val="16"/>
          <w:bdr w:val="none" w:sz="0" w:space="0" w:color="auto" w:frame="1"/>
        </w:rPr>
        <w:t> </w:t>
      </w:r>
    </w:p>
    <w:p w:rsidR="00181190" w:rsidRDefault="00181190"/>
    <w:sectPr w:rsidR="00181190" w:rsidSect="000D2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90"/>
    <w:rsid w:val="00023AD0"/>
    <w:rsid w:val="000D255B"/>
    <w:rsid w:val="00181190"/>
    <w:rsid w:val="00414EAE"/>
    <w:rsid w:val="00743C28"/>
    <w:rsid w:val="00831ACE"/>
    <w:rsid w:val="00C5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181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181190"/>
    <w:rPr>
      <w:color w:val="0000FF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8119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xxmsonormal">
    <w:name w:val="x_x_msonormal"/>
    <w:basedOn w:val="Normal"/>
    <w:rsid w:val="0018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02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181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181190"/>
    <w:rPr>
      <w:color w:val="0000FF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8119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xxmsonormal">
    <w:name w:val="x_x_msonormal"/>
    <w:basedOn w:val="Normal"/>
    <w:rsid w:val="0018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02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1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3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80335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3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85120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1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99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85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1423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7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79564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064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956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4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2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8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8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119994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57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45457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32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1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1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13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81778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020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98941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50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99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53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pt/noticias/-/asset_publisher/9N8j/content/covid-19-protecao-so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gs.pt/corona-viru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gs.pt/corona-virus.aspx" TargetMode="External"/><Relationship Id="rId5" Type="http://schemas.openxmlformats.org/officeDocument/2006/relationships/hyperlink" Target="https://www.dgs.pt/corona-viru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UDIPSS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Lino Maia</dc:creator>
  <cp:lastModifiedBy>UDIPSS</cp:lastModifiedBy>
  <cp:revision>2</cp:revision>
  <dcterms:created xsi:type="dcterms:W3CDTF">2020-03-12T16:26:00Z</dcterms:created>
  <dcterms:modified xsi:type="dcterms:W3CDTF">2020-03-12T16:26:00Z</dcterms:modified>
</cp:coreProperties>
</file>